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Редакция вступает в силу 14 июля 2020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Постановление Главного государственного санитарного врача России от 30.06.2020 №№ 16, СП 3.1/2.4 3598-20</w:t>
      </w:r>
    </w:p>
    <w:p w:rsidR="00694224" w:rsidRPr="00694224" w:rsidRDefault="00694224" w:rsidP="006942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94224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Об утверждении санитарно-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4224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коронавирусной</w:t>
      </w:r>
      <w:proofErr w:type="spellEnd"/>
      <w:r w:rsidRPr="00694224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 инфекции (COVID-19)"</w:t>
      </w:r>
    </w:p>
    <w:p w:rsidR="00694224" w:rsidRPr="00694224" w:rsidRDefault="00694224" w:rsidP="00694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ГЛАВНЫЙ ГОСУДАРСТВЕННЫЙ САНИТАРНЫЙ ВРАЧ РФ</w:t>
      </w:r>
    </w:p>
    <w:p w:rsidR="00694224" w:rsidRPr="00694224" w:rsidRDefault="00694224" w:rsidP="00694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ПОСТАНОВЛЕНИЕ</w:t>
      </w:r>
    </w:p>
    <w:p w:rsidR="00694224" w:rsidRPr="00694224" w:rsidRDefault="00694224" w:rsidP="00694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от 30 июня 2020 года № 16</w:t>
      </w:r>
    </w:p>
    <w:p w:rsidR="00694224" w:rsidRPr="00694224" w:rsidRDefault="00694224" w:rsidP="00694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Об утверждении санитарно-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422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69422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инфекции (COVID-19)"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соответствии со </w:t>
      </w:r>
      <w:hyperlink r:id="rId4" w:anchor="/document/99/901729631/XA00M9Q2NI/" w:history="1">
        <w:r w:rsidRPr="0069422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статьей 39</w:t>
        </w:r>
      </w:hyperlink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2019, № 30, ст. 4134) и </w:t>
      </w:r>
      <w:hyperlink r:id="rId5" w:anchor="/document/99/901765645/" w:history="1">
        <w:r w:rsidRPr="0069422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24.07.2000 № 554</w:t>
        </w:r>
      </w:hyperlink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 2005, № 39, ст. 3953) постановляю: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1. Утвердить санитарно-эпидемиологические правила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коронавирусной</w:t>
      </w:r>
      <w:proofErr w:type="spellEnd"/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инфекции (COVID-19)» (приложение).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 Ввести в действие санитарно-эпидемиологические правила СП 3.1/2.4 3598-20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коронавирусной</w:t>
      </w:r>
      <w:proofErr w:type="spellEnd"/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инфекции (COVID-19)» со дня официального опубликования.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3. Настоящее постановление действует до 1 января 2021 года.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А.Ю. Попова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Зарегистрировано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  <w:t>в Министерстве юстиции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  <w:t>Российской Федерации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  <w:t>3 июля 2020 года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  <w:t>регистрационный № 58824</w:t>
      </w:r>
    </w:p>
    <w:p w:rsidR="00694224" w:rsidRPr="00694224" w:rsidRDefault="00694224" w:rsidP="006942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Приложение</w:t>
      </w:r>
    </w:p>
    <w:p w:rsidR="00694224" w:rsidRPr="00694224" w:rsidRDefault="00694224" w:rsidP="006942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УТВЕРЖДЕНЫ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  <w:t>постановлением Главного государственного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  <w:t>санитарного врача Российской Федерации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  <w:t>от 30 июня 2020 года № 16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Helvetica" w:eastAsia="Times New Roman" w:hAnsi="Helvetica" w:cs="Helvetica"/>
          <w:sz w:val="27"/>
          <w:szCs w:val="27"/>
          <w:lang w:eastAsia="ru-RU"/>
        </w:rPr>
        <w:t xml:space="preserve">Санитарно-эпидемиологические правила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94224">
        <w:rPr>
          <w:rFonts w:ascii="Helvetica" w:eastAsia="Times New Roman" w:hAnsi="Helvetica" w:cs="Helvetica"/>
          <w:sz w:val="27"/>
          <w:szCs w:val="27"/>
          <w:lang w:eastAsia="ru-RU"/>
        </w:rPr>
        <w:t>коронавирусной</w:t>
      </w:r>
      <w:proofErr w:type="spellEnd"/>
      <w:r w:rsidRPr="00694224">
        <w:rPr>
          <w:rFonts w:ascii="Helvetica" w:eastAsia="Times New Roman" w:hAnsi="Helvetica" w:cs="Helvetica"/>
          <w:sz w:val="27"/>
          <w:szCs w:val="27"/>
          <w:lang w:eastAsia="ru-RU"/>
        </w:rPr>
        <w:t xml:space="preserve"> инфекции (COVID-19)»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Helvetica" w:eastAsia="Times New Roman" w:hAnsi="Helvetica" w:cs="Helvetica"/>
          <w:sz w:val="27"/>
          <w:szCs w:val="27"/>
          <w:lang w:eastAsia="ru-RU"/>
        </w:rPr>
        <w:t>I. Общие положения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1.1. Настоящие санитарно-эпидемиологические правила (далее -санитарные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r w:rsidRPr="00694224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- Организации).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694224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1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hyperlink r:id="rId6" w:anchor="/document/99/420237592/" w:history="1">
        <w:r w:rsidRPr="0069422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Распоряжение Правительства Российской Федерации от 29.11.2014 № 2403-р</w:t>
        </w:r>
      </w:hyperlink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«Об утверждении Основ государственной молодежной политики Российской Федерации на период до 2025 года» (Собрание законодательства Российской Федерации, 2014, № 50, ст. 7185).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коронавирусной</w:t>
      </w:r>
      <w:proofErr w:type="spellEnd"/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инфекции (далее - COVID-19).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1.3</w:t>
      </w: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. В условиях распространения COVID-19 санитарные правила применяются в дополнение к обязательным требованиям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, установленным для Организаций государственными санитарно-эпидемиологическими правилами и гигиеническими нормативами.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1.4</w:t>
      </w: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Helvetica" w:eastAsia="Times New Roman" w:hAnsi="Helvetica" w:cs="Helvetica"/>
          <w:sz w:val="27"/>
          <w:szCs w:val="27"/>
          <w:lang w:eastAsia="ru-RU"/>
        </w:rPr>
        <w:t>II. Общие санитарно-эпидемиологические требования, направленные на предупреждение распространения COVID-19 в Организациях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2.1. </w:t>
      </w: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Запрещается проведение массовых мероприятий с участием различных групп лиц (групповых ячеек</w:t>
      </w:r>
      <w:r w:rsidRPr="00CE211C">
        <w:rPr>
          <w:rFonts w:ascii="Georgia" w:eastAsia="Times New Roman" w:hAnsi="Georgia" w:cs="Times New Roman"/>
          <w:sz w:val="24"/>
          <w:szCs w:val="24"/>
          <w:highlight w:val="yellow"/>
          <w:vertAlign w:val="superscript"/>
          <w:lang w:eastAsia="ru-RU"/>
        </w:rPr>
        <w:t>2</w:t>
      </w: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694224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2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hyperlink r:id="rId7" w:anchor="/document/99/499023522/" w:history="1">
        <w:r w:rsidRPr="0069422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15.05.2013 № 26</w:t>
        </w:r>
      </w:hyperlink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29.05.2013, регистрационный № 28564), с изменениями, внесенными </w:t>
      </w:r>
      <w:hyperlink r:id="rId8" w:anchor="/document/99/420292122/" w:history="1">
        <w:r w:rsidRPr="0069422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20.07.2015 № 28</w:t>
        </w:r>
      </w:hyperlink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03.08.2015, регистрационный № 38312), </w:t>
      </w:r>
      <w:hyperlink r:id="rId9" w:anchor="/document/99/420300289/" w:history="1">
        <w:r w:rsidRPr="0069422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от 27.08.2015 № 41</w:t>
        </w:r>
      </w:hyperlink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Минюстом России 04.09.2015, регистрационный № 38824).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2.2. Лица, находящиеся в Организации при круглосуточном режиме ее работы, а также </w:t>
      </w: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лица, посещающие Организацию (на входе), подлежат термометрии с занесением ее результатов в журнал в отношении лиц с температурой тела 37,1 °С и выше в целях учета при проведении противоэпидемических мероприятий.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2.3. В Организации должны проводиться противоэпидемические мероприятия, включающие: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 генеральную уборку не реже одного раза в неделю; 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Helvetica" w:eastAsia="Times New Roman" w:hAnsi="Helvetica" w:cs="Helvetica"/>
          <w:sz w:val="27"/>
          <w:szCs w:val="27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3.1</w:t>
      </w: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3.2. </w:t>
      </w:r>
      <w:r w:rsidRPr="00CE211C">
        <w:rPr>
          <w:rFonts w:ascii="Georgia" w:eastAsia="Times New Roman" w:hAnsi="Georgia" w:cs="Times New Roman"/>
          <w:sz w:val="24"/>
          <w:szCs w:val="24"/>
          <w:highlight w:val="yellow"/>
          <w:lang w:eastAsia="ru-RU"/>
        </w:rPr>
        <w:t>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  <w:bookmarkStart w:id="0" w:name="_GoBack"/>
      <w:bookmarkEnd w:id="0"/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контактов</w:t>
      </w:r>
      <w:proofErr w:type="gramEnd"/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-в соответствии с инструкцией по их применению.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Количество детей в группах, отрядах (наполняемость) должно быть не более 50 % от проектной вместимости.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Не допускается организация отдыха детей в детских лагерях палаточного типа.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Перед открытием каждой смены должна проводиться генеральная уборка.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r w:rsidRPr="00694224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3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694224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3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hyperlink r:id="rId10" w:anchor="/document/99/901729631/XA00MDE2N6/" w:history="1">
        <w:r w:rsidRPr="0069422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Статья 51</w:t>
        </w:r>
      </w:hyperlink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Федерального закона от 30.03.1999 № 52-ФЗ «О санитарно-эпидемиологическом благополучии населения».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№ 079/у)</w:t>
      </w:r>
      <w:r w:rsidRPr="00694224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4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694224">
        <w:rPr>
          <w:rFonts w:ascii="Georgia" w:eastAsia="Times New Roman" w:hAnsi="Georgia" w:cs="Times New Roman"/>
          <w:sz w:val="24"/>
          <w:szCs w:val="24"/>
          <w:vertAlign w:val="superscript"/>
          <w:lang w:eastAsia="ru-RU"/>
        </w:rPr>
        <w:t>4</w:t>
      </w: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hyperlink r:id="rId11" w:anchor="/document/99/420245402/ZA00MDI2N8/" w:tooltip="Приложение 17. Форма N 079/у" w:history="1">
        <w:r w:rsidRPr="0069422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№ 17</w:t>
        </w:r>
      </w:hyperlink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 приказу Министерства здравоохранения Российской Федерации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Минюстом России 20.02.2015, регистрационный № 36160), с изменениями, внесенными </w:t>
      </w:r>
      <w:hyperlink r:id="rId12" w:anchor="/document/99/542620432/" w:history="1">
        <w:r w:rsidRPr="0069422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09.01.2018 № 2н</w:t>
        </w:r>
      </w:hyperlink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«О внесении изменений в приказ Министерства здравоохранения Российской Федерации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Минюстом России 04.04.2018, регистрационный № 50614).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3.8. Организатор игровой комнаты обеспечивает: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проведение термометрии лиц, входящих в игровую комнату (при этом лица с температурой тела 37,1 °С и выше, а также с признаками инфекционных заболеваний (респираторными) в игровую комнату не допускаются);</w:t>
      </w:r>
    </w:p>
    <w:p w:rsidR="00694224" w:rsidRPr="00694224" w:rsidRDefault="00694224" w:rsidP="00694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224">
        <w:rPr>
          <w:rFonts w:ascii="Georgia" w:eastAsia="Times New Roman" w:hAnsi="Georgia" w:cs="Times New Roman"/>
          <w:sz w:val="24"/>
          <w:szCs w:val="24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383A1B" w:rsidRDefault="00383A1B"/>
    <w:sectPr w:rsidR="0038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24"/>
    <w:rsid w:val="00383A1B"/>
    <w:rsid w:val="00694224"/>
    <w:rsid w:val="00CE211C"/>
    <w:rsid w:val="00D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788B-023A-4D2E-A07F-8DF40701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4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4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redaction-line"/>
    <w:basedOn w:val="a"/>
    <w:rsid w:val="0069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-future">
    <w:name w:val="in-future"/>
    <w:basedOn w:val="a0"/>
    <w:rsid w:val="00694224"/>
  </w:style>
  <w:style w:type="paragraph" w:styleId="a3">
    <w:name w:val="Normal (Web)"/>
    <w:basedOn w:val="a"/>
    <w:uiPriority w:val="99"/>
    <w:semiHidden/>
    <w:unhideWhenUsed/>
    <w:rsid w:val="0069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224"/>
    <w:rPr>
      <w:b/>
      <w:bCs/>
    </w:rPr>
  </w:style>
  <w:style w:type="character" w:styleId="a5">
    <w:name w:val="Hyperlink"/>
    <w:basedOn w:val="a0"/>
    <w:uiPriority w:val="99"/>
    <w:semiHidden/>
    <w:unhideWhenUsed/>
    <w:rsid w:val="00694224"/>
    <w:rPr>
      <w:color w:val="0000FF"/>
      <w:u w:val="single"/>
    </w:rPr>
  </w:style>
  <w:style w:type="character" w:customStyle="1" w:styleId="docuntyped-name">
    <w:name w:val="docuntyped-name"/>
    <w:basedOn w:val="a0"/>
    <w:rsid w:val="0069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94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1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98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4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29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hyperlink" Target="https://mini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dcterms:created xsi:type="dcterms:W3CDTF">2020-07-08T03:30:00Z</dcterms:created>
  <dcterms:modified xsi:type="dcterms:W3CDTF">2020-07-08T06:59:00Z</dcterms:modified>
</cp:coreProperties>
</file>